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B7" w:rsidRDefault="008B38B7" w:rsidP="009906F5">
      <w:pPr>
        <w:tabs>
          <w:tab w:val="left" w:pos="709"/>
        </w:tabs>
        <w:jc w:val="both"/>
        <w:rPr>
          <w:b/>
          <w:color w:val="000000" w:themeColor="text1"/>
          <w:sz w:val="24"/>
          <w:szCs w:val="24"/>
        </w:rPr>
      </w:pPr>
    </w:p>
    <w:p w:rsidR="009906F5" w:rsidRPr="009906F5" w:rsidRDefault="009906F5" w:rsidP="009906F5">
      <w:pPr>
        <w:tabs>
          <w:tab w:val="left" w:pos="709"/>
        </w:tabs>
        <w:jc w:val="center"/>
        <w:rPr>
          <w:b/>
          <w:color w:val="000000" w:themeColor="text1"/>
          <w:sz w:val="28"/>
          <w:szCs w:val="28"/>
        </w:rPr>
      </w:pPr>
      <w:proofErr w:type="gramStart"/>
      <w:r w:rsidRPr="009906F5">
        <w:rPr>
          <w:b/>
          <w:color w:val="000000" w:themeColor="text1"/>
          <w:sz w:val="28"/>
          <w:szCs w:val="28"/>
        </w:rPr>
        <w:t>Стеклозавод «Красный Луч» (рп.</w:t>
      </w:r>
      <w:proofErr w:type="gramEnd"/>
      <w:r w:rsidRPr="009906F5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Pr="009906F5">
        <w:rPr>
          <w:b/>
          <w:color w:val="000000" w:themeColor="text1"/>
          <w:sz w:val="28"/>
          <w:szCs w:val="28"/>
        </w:rPr>
        <w:t>Красный Луч)</w:t>
      </w:r>
      <w:proofErr w:type="gramEnd"/>
    </w:p>
    <w:p w:rsidR="009906F5" w:rsidRDefault="009906F5" w:rsidP="009906F5">
      <w:pPr>
        <w:tabs>
          <w:tab w:val="left" w:pos="709"/>
        </w:tabs>
        <w:jc w:val="both"/>
        <w:rPr>
          <w:b/>
          <w:color w:val="000000" w:themeColor="text1"/>
          <w:sz w:val="24"/>
          <w:szCs w:val="24"/>
        </w:rPr>
      </w:pPr>
    </w:p>
    <w:p w:rsidR="009906F5" w:rsidRDefault="009740E8" w:rsidP="00120115">
      <w:pPr>
        <w:tabs>
          <w:tab w:val="left" w:pos="709"/>
          <w:tab w:val="right" w:pos="9354"/>
        </w:tabs>
        <w:jc w:val="center"/>
        <w:rPr>
          <w:b/>
          <w:color w:val="000000" w:themeColor="text1"/>
          <w:sz w:val="24"/>
          <w:szCs w:val="24"/>
        </w:rPr>
      </w:pPr>
      <w:r w:rsidRPr="009740E8">
        <w:rPr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2419350" cy="2466104"/>
            <wp:effectExtent l="19050" t="0" r="0" b="0"/>
            <wp:docPr id="23" name="Рисунок 10" descr="https://sun9-78.userapi.com/impg/c840326/v840326430/4525b/KrNElsLOGms.jpg?size=640x426&amp;quality=96&amp;sign=a9c83ac870eaf4b33ee307fc2705fb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8.userapi.com/impg/c840326/v840326430/4525b/KrNElsLOGms.jpg?size=640x426&amp;quality=96&amp;sign=a9c83ac870eaf4b33ee307fc2705fbf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409" cy="2469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40E8">
        <w:rPr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2395038" cy="2469130"/>
            <wp:effectExtent l="19050" t="0" r="5262" b="0"/>
            <wp:docPr id="24" name="Рисунок 34" descr="E:\выставка для пскова\2 карта история р-на\2024-08-08_111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выставка для пскова\2 карта история р-на\2024-08-08_1114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46" cy="247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E59" w:rsidRDefault="004F1E59" w:rsidP="004F1E59">
      <w:pPr>
        <w:shd w:val="clear" w:color="auto" w:fill="FFFFFF"/>
        <w:rPr>
          <w:rStyle w:val="af3"/>
          <w:rFonts w:ascii="Arial" w:hAnsi="Arial" w:cs="Arial"/>
          <w:color w:val="333333"/>
        </w:rPr>
      </w:pPr>
      <w:r>
        <w:rPr>
          <w:rStyle w:val="af3"/>
          <w:rFonts w:ascii="Arial" w:hAnsi="Arial" w:cs="Arial"/>
          <w:color w:val="333333"/>
        </w:rPr>
        <w:t xml:space="preserve">        </w:t>
      </w:r>
    </w:p>
    <w:p w:rsidR="004F1E59" w:rsidRPr="00903CE6" w:rsidRDefault="004F1E59" w:rsidP="004F1E59">
      <w:pPr>
        <w:shd w:val="clear" w:color="auto" w:fill="FFFFFF"/>
        <w:rPr>
          <w:color w:val="333333"/>
          <w:sz w:val="24"/>
          <w:szCs w:val="24"/>
        </w:rPr>
      </w:pPr>
      <w:r w:rsidRPr="00903CE6">
        <w:rPr>
          <w:rStyle w:val="af3"/>
          <w:color w:val="333333"/>
          <w:sz w:val="24"/>
          <w:szCs w:val="24"/>
        </w:rPr>
        <w:t xml:space="preserve">        </w:t>
      </w:r>
      <w:r w:rsidRPr="00903CE6">
        <w:rPr>
          <w:rStyle w:val="af3"/>
          <w:b w:val="0"/>
          <w:color w:val="333333"/>
          <w:sz w:val="24"/>
          <w:szCs w:val="24"/>
        </w:rPr>
        <w:t>19 декабря 1905 года</w:t>
      </w:r>
      <w:r w:rsidRPr="00903CE6">
        <w:rPr>
          <w:color w:val="333333"/>
          <w:sz w:val="24"/>
          <w:szCs w:val="24"/>
        </w:rPr>
        <w:t> витебский промышленник Л. Ж. Гуревич открыл в деревне Лезавичи Новоржевского уезда Псковской губернии </w:t>
      </w:r>
      <w:r w:rsidRPr="00903CE6">
        <w:rPr>
          <w:rStyle w:val="af3"/>
          <w:b w:val="0"/>
          <w:color w:val="333333"/>
          <w:sz w:val="24"/>
          <w:szCs w:val="24"/>
        </w:rPr>
        <w:t>товарищество по производству стеклянных изделий «Гуревич и наследники»</w:t>
      </w:r>
      <w:r w:rsidRPr="00903CE6">
        <w:rPr>
          <w:color w:val="333333"/>
          <w:sz w:val="24"/>
          <w:szCs w:val="24"/>
        </w:rPr>
        <w:t>. </w:t>
      </w:r>
    </w:p>
    <w:p w:rsidR="004F1E59" w:rsidRPr="00903CE6" w:rsidRDefault="004F1E59" w:rsidP="004F1E59">
      <w:pPr>
        <w:shd w:val="clear" w:color="auto" w:fill="FFFFFF"/>
        <w:rPr>
          <w:color w:val="333333"/>
          <w:sz w:val="24"/>
          <w:szCs w:val="24"/>
        </w:rPr>
      </w:pPr>
      <w:r w:rsidRPr="00903CE6">
        <w:rPr>
          <w:color w:val="333333"/>
          <w:sz w:val="24"/>
          <w:szCs w:val="24"/>
        </w:rPr>
        <w:t xml:space="preserve">        Место для завода было выбрано из-за больших залежей торфа и необходимости недорогой рабочей силы. </w:t>
      </w:r>
    </w:p>
    <w:p w:rsidR="004F1E59" w:rsidRPr="00903CE6" w:rsidRDefault="004F1E59" w:rsidP="004F1E59">
      <w:pPr>
        <w:shd w:val="clear" w:color="auto" w:fill="FFFFFF"/>
        <w:rPr>
          <w:color w:val="333333"/>
          <w:sz w:val="24"/>
          <w:szCs w:val="24"/>
        </w:rPr>
      </w:pPr>
      <w:r w:rsidRPr="00903CE6">
        <w:rPr>
          <w:rStyle w:val="af3"/>
          <w:b w:val="0"/>
          <w:color w:val="333333"/>
          <w:sz w:val="24"/>
          <w:szCs w:val="24"/>
        </w:rPr>
        <w:t xml:space="preserve">        В 1904 году</w:t>
      </w:r>
      <w:r w:rsidRPr="00903CE6">
        <w:rPr>
          <w:color w:val="333333"/>
          <w:sz w:val="24"/>
          <w:szCs w:val="24"/>
        </w:rPr>
        <w:t> в селе уже работало стекольное предприятие, состоящее из двух паровых двигателей в 80 лошадиных сил и одной трёхгоршковой печи. </w:t>
      </w:r>
    </w:p>
    <w:p w:rsidR="004F1E59" w:rsidRPr="00903CE6" w:rsidRDefault="004F1E59" w:rsidP="004F1E59">
      <w:pPr>
        <w:shd w:val="clear" w:color="auto" w:fill="FFFFFF"/>
        <w:rPr>
          <w:color w:val="333333"/>
          <w:sz w:val="24"/>
          <w:szCs w:val="24"/>
        </w:rPr>
      </w:pPr>
      <w:r w:rsidRPr="00903CE6">
        <w:rPr>
          <w:rStyle w:val="af3"/>
          <w:b w:val="0"/>
          <w:color w:val="333333"/>
          <w:sz w:val="24"/>
          <w:szCs w:val="24"/>
        </w:rPr>
        <w:t xml:space="preserve">        После Октябрьской революции</w:t>
      </w:r>
      <w:r w:rsidRPr="00903CE6">
        <w:rPr>
          <w:color w:val="333333"/>
          <w:sz w:val="24"/>
          <w:szCs w:val="24"/>
        </w:rPr>
        <w:t> завод переименовали в «Красный Луч», это же имя получил и посёлок, в котором в основном жили рабочие предприятия. </w:t>
      </w:r>
    </w:p>
    <w:p w:rsidR="004F1E59" w:rsidRPr="00903CE6" w:rsidRDefault="004F1E59" w:rsidP="004F1E59">
      <w:pPr>
        <w:shd w:val="clear" w:color="auto" w:fill="FFFFFF"/>
        <w:rPr>
          <w:color w:val="333333"/>
          <w:sz w:val="24"/>
          <w:szCs w:val="24"/>
        </w:rPr>
      </w:pPr>
      <w:r w:rsidRPr="00903CE6">
        <w:rPr>
          <w:color w:val="333333"/>
          <w:sz w:val="24"/>
          <w:szCs w:val="24"/>
        </w:rPr>
        <w:t xml:space="preserve">        В начале XX века стекольный завод «Красный Луч» представлял собой </w:t>
      </w:r>
      <w:r w:rsidRPr="00903CE6">
        <w:rPr>
          <w:rStyle w:val="af3"/>
          <w:b w:val="0"/>
          <w:color w:val="333333"/>
          <w:sz w:val="24"/>
          <w:szCs w:val="24"/>
        </w:rPr>
        <w:t>маломощное, технически слабо оснащённое предприятие</w:t>
      </w:r>
      <w:r w:rsidRPr="00903CE6">
        <w:rPr>
          <w:color w:val="333333"/>
          <w:sz w:val="24"/>
          <w:szCs w:val="24"/>
        </w:rPr>
        <w:t> с небольшим количеством рабочих (около 100 человек). </w:t>
      </w:r>
    </w:p>
    <w:p w:rsidR="004F1E59" w:rsidRPr="00903CE6" w:rsidRDefault="004F1E59" w:rsidP="004F1E59">
      <w:pPr>
        <w:shd w:val="clear" w:color="auto" w:fill="FFFFFF"/>
        <w:rPr>
          <w:color w:val="333333"/>
          <w:sz w:val="24"/>
          <w:szCs w:val="24"/>
        </w:rPr>
      </w:pPr>
      <w:r w:rsidRPr="00903CE6">
        <w:rPr>
          <w:color w:val="333333"/>
          <w:sz w:val="24"/>
          <w:szCs w:val="24"/>
        </w:rPr>
        <w:t xml:space="preserve">       Известно, что в 1904 году завод состоял из двух паровых двигателей в 80 лошадиных сил и одной трёхгоршковой печи. В 1908 году пустили вторую стекловаренную печь, в 1914 — третью.</w:t>
      </w:r>
    </w:p>
    <w:p w:rsidR="004F1E59" w:rsidRPr="00903CE6" w:rsidRDefault="004F1E59" w:rsidP="004F1E59">
      <w:pPr>
        <w:shd w:val="clear" w:color="auto" w:fill="FFFFFF"/>
        <w:rPr>
          <w:color w:val="333333"/>
          <w:sz w:val="24"/>
          <w:szCs w:val="24"/>
        </w:rPr>
      </w:pPr>
      <w:r w:rsidRPr="00903CE6">
        <w:rPr>
          <w:color w:val="333333"/>
          <w:sz w:val="24"/>
          <w:szCs w:val="24"/>
        </w:rPr>
        <w:t xml:space="preserve">       Не удалось найти информацию о том, какие инновации были внедрены на стеклозаводе «Красный Луч» в начале XX века.</w:t>
      </w:r>
    </w:p>
    <w:p w:rsidR="004F1E59" w:rsidRPr="00903CE6" w:rsidRDefault="004F1E59" w:rsidP="004F1E59">
      <w:pPr>
        <w:shd w:val="clear" w:color="auto" w:fill="FFFFFF"/>
        <w:rPr>
          <w:color w:val="333333"/>
          <w:sz w:val="24"/>
          <w:szCs w:val="24"/>
        </w:rPr>
      </w:pPr>
      <w:r w:rsidRPr="00903CE6">
        <w:rPr>
          <w:color w:val="333333"/>
          <w:sz w:val="24"/>
          <w:szCs w:val="24"/>
        </w:rPr>
        <w:t xml:space="preserve">      Но известно, что с 1926 года на предприятии шло расширение производства: строились новые промышленные корпуса, завозилось и устанавливалось </w:t>
      </w:r>
      <w:r w:rsidRPr="00903CE6">
        <w:rPr>
          <w:rStyle w:val="af3"/>
          <w:b w:val="0"/>
          <w:color w:val="333333"/>
          <w:sz w:val="24"/>
          <w:szCs w:val="24"/>
        </w:rPr>
        <w:t>усовершенствованное оборудование</w:t>
      </w:r>
      <w:r w:rsidRPr="00903CE6">
        <w:rPr>
          <w:color w:val="333333"/>
          <w:sz w:val="24"/>
          <w:szCs w:val="24"/>
        </w:rPr>
        <w:t>. </w:t>
      </w:r>
    </w:p>
    <w:p w:rsidR="00D30540" w:rsidRDefault="004F1E59" w:rsidP="00332D34">
      <w:pPr>
        <w:shd w:val="clear" w:color="auto" w:fill="FFFFFF"/>
        <w:rPr>
          <w:color w:val="000000" w:themeColor="text1"/>
          <w:sz w:val="24"/>
          <w:szCs w:val="24"/>
        </w:rPr>
      </w:pPr>
      <w:r w:rsidRPr="00903CE6">
        <w:rPr>
          <w:color w:val="333333"/>
          <w:sz w:val="24"/>
          <w:szCs w:val="24"/>
        </w:rPr>
        <w:t xml:space="preserve">      В конце 30-х годов XX века завод освоил выпуск </w:t>
      </w:r>
      <w:r w:rsidRPr="00903CE6">
        <w:rPr>
          <w:rStyle w:val="af3"/>
          <w:b w:val="0"/>
          <w:color w:val="333333"/>
          <w:sz w:val="24"/>
          <w:szCs w:val="24"/>
        </w:rPr>
        <w:t>новых видов стекла</w:t>
      </w:r>
      <w:r w:rsidRPr="00903CE6">
        <w:rPr>
          <w:color w:val="333333"/>
          <w:sz w:val="24"/>
          <w:szCs w:val="24"/>
        </w:rPr>
        <w:t xml:space="preserve"> для тракторостроения, автомобильной промышленности и </w:t>
      </w:r>
      <w:r w:rsidRPr="00903CE6">
        <w:rPr>
          <w:color w:val="333333"/>
          <w:sz w:val="24"/>
          <w:szCs w:val="24"/>
        </w:rPr>
        <w:lastRenderedPageBreak/>
        <w:t>железнодорожного транспорта, а затем — светотехнического стекла.</w:t>
      </w:r>
    </w:p>
    <w:p w:rsidR="00903CE6" w:rsidRPr="004F1E59" w:rsidRDefault="00903CE6" w:rsidP="009906F5">
      <w:pPr>
        <w:tabs>
          <w:tab w:val="left" w:pos="709"/>
          <w:tab w:val="right" w:pos="9354"/>
        </w:tabs>
        <w:jc w:val="both"/>
        <w:rPr>
          <w:color w:val="000000" w:themeColor="text1"/>
          <w:sz w:val="24"/>
          <w:szCs w:val="24"/>
        </w:rPr>
      </w:pPr>
    </w:p>
    <w:sectPr w:rsidR="00903CE6" w:rsidRPr="004F1E59" w:rsidSect="00DD72FF">
      <w:headerReference w:type="even" r:id="rId9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CF5" w:rsidRDefault="00822CF5" w:rsidP="0091594C">
      <w:r>
        <w:separator/>
      </w:r>
    </w:p>
  </w:endnote>
  <w:endnote w:type="continuationSeparator" w:id="0">
    <w:p w:rsidR="00822CF5" w:rsidRDefault="00822CF5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CF5" w:rsidRDefault="00822CF5" w:rsidP="0091594C">
      <w:r>
        <w:separator/>
      </w:r>
    </w:p>
  </w:footnote>
  <w:footnote w:type="continuationSeparator" w:id="0">
    <w:p w:rsidR="00822CF5" w:rsidRDefault="00822CF5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9244F1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32D34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2CF5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44F1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68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2025-09-11T07:30:00Z</dcterms:created>
  <dcterms:modified xsi:type="dcterms:W3CDTF">2025-09-11T07:30:00Z</dcterms:modified>
</cp:coreProperties>
</file>