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95" w:rsidRPr="001351B9" w:rsidRDefault="006A75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108" w:type="dxa"/>
        <w:tblLayout w:type="fixed"/>
        <w:tblLook w:val="0000"/>
      </w:tblPr>
      <w:tblGrid>
        <w:gridCol w:w="10773"/>
      </w:tblGrid>
      <w:tr w:rsidR="006A7595" w:rsidRPr="001351B9" w:rsidTr="006A7595">
        <w:trPr>
          <w:trHeight w:val="175"/>
          <w:tblHeader/>
        </w:trPr>
        <w:tc>
          <w:tcPr>
            <w:tcW w:w="10773" w:type="dxa"/>
            <w:vAlign w:val="bottom"/>
          </w:tcPr>
          <w:p w:rsidR="006A7595" w:rsidRPr="001351B9" w:rsidRDefault="006A7595" w:rsidP="007E694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351B9">
              <w:rPr>
                <w:rFonts w:ascii="Times New Roman" w:hAnsi="Times New Roman"/>
                <w:sz w:val="16"/>
                <w:szCs w:val="16"/>
              </w:rPr>
              <w:t xml:space="preserve">Приложение </w:t>
            </w:r>
            <w:r w:rsidR="007E694B" w:rsidRPr="001351B9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6A7595" w:rsidRPr="001351B9" w:rsidTr="006A7595">
        <w:trPr>
          <w:trHeight w:val="323"/>
          <w:tblHeader/>
        </w:trPr>
        <w:tc>
          <w:tcPr>
            <w:tcW w:w="10773" w:type="dxa"/>
            <w:vAlign w:val="bottom"/>
          </w:tcPr>
          <w:p w:rsidR="006A7595" w:rsidRPr="001351B9" w:rsidRDefault="006A7595" w:rsidP="006A759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351B9">
              <w:rPr>
                <w:rFonts w:ascii="Times New Roman" w:hAnsi="Times New Roman"/>
                <w:sz w:val="16"/>
                <w:szCs w:val="16"/>
              </w:rPr>
              <w:t>к решению Собрания депутатов</w:t>
            </w:r>
          </w:p>
        </w:tc>
      </w:tr>
      <w:tr w:rsidR="006A7595" w:rsidRPr="001351B9" w:rsidTr="006A7595">
        <w:trPr>
          <w:trHeight w:val="206"/>
          <w:tblHeader/>
        </w:trPr>
        <w:tc>
          <w:tcPr>
            <w:tcW w:w="10773" w:type="dxa"/>
            <w:vAlign w:val="bottom"/>
          </w:tcPr>
          <w:p w:rsidR="006A7595" w:rsidRPr="001351B9" w:rsidRDefault="006A7595" w:rsidP="006A759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351B9">
              <w:rPr>
                <w:rFonts w:ascii="Times New Roman" w:hAnsi="Times New Roman"/>
                <w:sz w:val="16"/>
                <w:szCs w:val="16"/>
              </w:rPr>
              <w:t xml:space="preserve">  Бежаницкого муниципального округа</w:t>
            </w:r>
          </w:p>
        </w:tc>
      </w:tr>
      <w:tr w:rsidR="006A7595" w:rsidRPr="001351B9" w:rsidTr="006A7595">
        <w:trPr>
          <w:trHeight w:val="123"/>
          <w:tblHeader/>
        </w:trPr>
        <w:tc>
          <w:tcPr>
            <w:tcW w:w="10773" w:type="dxa"/>
            <w:vAlign w:val="bottom"/>
          </w:tcPr>
          <w:p w:rsidR="006A7595" w:rsidRPr="001351B9" w:rsidRDefault="006A7595" w:rsidP="001351B9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351B9">
              <w:rPr>
                <w:rFonts w:ascii="Times New Roman" w:hAnsi="Times New Roman"/>
                <w:sz w:val="16"/>
                <w:szCs w:val="16"/>
              </w:rPr>
              <w:t xml:space="preserve">от </w:t>
            </w:r>
            <w:r w:rsidR="001351B9" w:rsidRPr="001351B9">
              <w:rPr>
                <w:rFonts w:ascii="Times New Roman" w:hAnsi="Times New Roman"/>
                <w:sz w:val="16"/>
                <w:szCs w:val="16"/>
              </w:rPr>
              <w:t>17.06.2025г.</w:t>
            </w:r>
            <w:r w:rsidRPr="001351B9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r w:rsidR="001351B9" w:rsidRPr="001351B9">
              <w:rPr>
                <w:rFonts w:ascii="Times New Roman" w:hAnsi="Times New Roman"/>
                <w:sz w:val="16"/>
                <w:szCs w:val="16"/>
              </w:rPr>
              <w:t>141</w:t>
            </w:r>
          </w:p>
        </w:tc>
      </w:tr>
      <w:tr w:rsidR="006A7595" w:rsidRPr="001351B9" w:rsidTr="006A7595">
        <w:trPr>
          <w:trHeight w:val="240"/>
          <w:tblHeader/>
        </w:trPr>
        <w:tc>
          <w:tcPr>
            <w:tcW w:w="10773" w:type="dxa"/>
            <w:vAlign w:val="bottom"/>
          </w:tcPr>
          <w:p w:rsidR="006A7595" w:rsidRPr="001351B9" w:rsidRDefault="006A7595" w:rsidP="006A759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351B9">
              <w:rPr>
                <w:rFonts w:ascii="Times New Roman" w:hAnsi="Times New Roman"/>
                <w:sz w:val="16"/>
                <w:szCs w:val="16"/>
              </w:rPr>
              <w:t>«Приложение 4</w:t>
            </w:r>
          </w:p>
        </w:tc>
      </w:tr>
      <w:tr w:rsidR="006A7595" w:rsidRPr="001351B9" w:rsidTr="006A7595">
        <w:trPr>
          <w:trHeight w:val="100"/>
          <w:tblHeader/>
        </w:trPr>
        <w:tc>
          <w:tcPr>
            <w:tcW w:w="10773" w:type="dxa"/>
            <w:vAlign w:val="bottom"/>
          </w:tcPr>
          <w:p w:rsidR="006A7595" w:rsidRPr="001351B9" w:rsidRDefault="006A7595" w:rsidP="006A759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351B9">
              <w:rPr>
                <w:rFonts w:ascii="Times New Roman" w:hAnsi="Times New Roman"/>
                <w:sz w:val="16"/>
                <w:szCs w:val="16"/>
              </w:rPr>
              <w:t>к решению Собрания депутатов</w:t>
            </w:r>
          </w:p>
        </w:tc>
      </w:tr>
      <w:tr w:rsidR="006A7595" w:rsidRPr="001351B9" w:rsidTr="006A7595">
        <w:trPr>
          <w:trHeight w:val="267"/>
          <w:tblHeader/>
        </w:trPr>
        <w:tc>
          <w:tcPr>
            <w:tcW w:w="10773" w:type="dxa"/>
            <w:vAlign w:val="bottom"/>
          </w:tcPr>
          <w:p w:rsidR="006A7595" w:rsidRPr="001351B9" w:rsidRDefault="006A7595" w:rsidP="006A7595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351B9">
              <w:rPr>
                <w:rFonts w:ascii="Times New Roman" w:hAnsi="Times New Roman"/>
                <w:sz w:val="16"/>
                <w:szCs w:val="16"/>
              </w:rPr>
              <w:t xml:space="preserve">  Бежаницкого муниципального округа от 24.12.2024г. № 67 </w:t>
            </w:r>
          </w:p>
        </w:tc>
      </w:tr>
    </w:tbl>
    <w:p w:rsidR="006A7595" w:rsidRPr="001351B9" w:rsidRDefault="006A7595" w:rsidP="006A7595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351B9">
        <w:rPr>
          <w:rFonts w:ascii="Times New Roman" w:hAnsi="Times New Roman"/>
          <w:b/>
          <w:bCs/>
          <w:color w:val="000000"/>
          <w:sz w:val="20"/>
          <w:szCs w:val="20"/>
        </w:rPr>
        <w:t>Ведомственная структура расходов бюджета Бежаницкого муниципального округа на 2025 год</w:t>
      </w:r>
    </w:p>
    <w:tbl>
      <w:tblPr>
        <w:tblW w:w="10469" w:type="dxa"/>
        <w:tblInd w:w="60" w:type="dxa"/>
        <w:tblLayout w:type="fixed"/>
        <w:tblLook w:val="0000"/>
      </w:tblPr>
      <w:tblGrid>
        <w:gridCol w:w="4335"/>
        <w:gridCol w:w="547"/>
        <w:gridCol w:w="567"/>
        <w:gridCol w:w="709"/>
        <w:gridCol w:w="1275"/>
        <w:gridCol w:w="993"/>
        <w:gridCol w:w="216"/>
        <w:gridCol w:w="1827"/>
      </w:tblGrid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305"/>
          <w:tblHeader/>
        </w:trPr>
        <w:tc>
          <w:tcPr>
            <w:tcW w:w="1046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(тыс. рублей)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  <w:tblHeader/>
        </w:trPr>
        <w:tc>
          <w:tcPr>
            <w:tcW w:w="4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Вед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  <w:tblHeader/>
        </w:trPr>
        <w:tc>
          <w:tcPr>
            <w:tcW w:w="4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405 762.2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Финансовое управление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239 425.0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12 399.6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7 002.8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«Обеспечение функционирования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Бежаницкого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выплаты по оплате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труда и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обеспечение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функций органов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местного самоуправления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6 308.9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693.9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2 113.0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2 113.0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2 113.0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2 113.0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2 113.0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3 283.8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3 283.8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3 283.8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3 283.8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0730126700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927.0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0730126700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927.0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для повышения эффективности отдельных видов деятельности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0730129911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2 356.8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0730129911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2 356.8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1 168.5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1 158.5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1 158.5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1 158.5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1 158.5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1 029.0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1 029.0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«Профилактика терроризма»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системных мероприятий по противодействию терроризму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0420129919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0420129919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2 090.0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2 000.0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2 000.0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2 000.0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2 000.0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Содержание автомобильных дорог общего пользования местного значения  и сооружений на них, нацеленное на обеспечение их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проезжаемости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безопасности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2 000.0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2 000.0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7 502.7</w:t>
            </w:r>
          </w:p>
        </w:tc>
      </w:tr>
      <w:tr w:rsidR="006A7595" w:rsidRPr="001351B9" w:rsidTr="001351B9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1 448.7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1 448.7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1 448.7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1 448.7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1 448.7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1 448.7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6 054.0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6 054.0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«Благоустройство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6 054.0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6 054.0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914.0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914.0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1 826.0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1 826.0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741.0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741.0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1 330.0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1 330.0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кладбищ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293.0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293.0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и ремонт объектов благоустройства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187 084.8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45 195.5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45 070.5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45 070.5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45 070.5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19 321.0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19 321.0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0110129800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0110129800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24 451.0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24 451.0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114 777.8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114 340.8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114 340.8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101 340.8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28 968.0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28 968.0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1 253.2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1 253.2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2 331.6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2 331.6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62 319.0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62 319.0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выплату вознаграждения за выполнение функций классного руководителя педагогическим работникам муниципальных 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образовательных учреждений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4 057.6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4 057.6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«Педагоги и наставники»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011Ю600000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13 000.0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1 203.0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1 203.0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437.0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140.3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140.3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140.3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140.3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«Профилактика терроризма»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296.7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296.7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антитеррористической защищенности объектов (территорий)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0420129917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296.7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0420129917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296.7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25 197.5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25 043.4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25 043.4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«Дополнительное образование детей»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0110300000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25 043.4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23 163.0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23 163.0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0110329800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27.4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0110329800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27.4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37.1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37.1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37.1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37.1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Молодежная политика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1 333.0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«Молодое поколение»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«Молодежь»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«Антинаркотическая деятельность»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0430100000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0430129901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0430129901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581.0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Временное трудоустройство несовершеннолетних граждан в возрасте от 14 до 18 лет, в том числе состоящих на учете в комиссии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0130228500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0130228500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межведомственных мероприятий по профилактике правонарушений среди несовершеннолетних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0130229926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0130229926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«Организация летнего отдыха и оздоровления»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0150000000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0150100000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Частичная оплата стоимости путевок в дневные оздоровительные лагеря для детей, работающих граждан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0150129600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0150129600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25 889.5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25 849.5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культуры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25 615.6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культуры»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25 615.6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22 053.2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20 527.0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20 527.0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реализацию мероприятий по развитию и поддержке учреждений культуры в 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0210129900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0210129900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тыс. чел.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02101L4670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663.2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02101L4670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663.2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«Обеспечение деятельности МБУК «Бежаницкий историко-культурный центр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Философовых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3 130.5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2 910.0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2 910.0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реализацию мероприятий по развитию и поддержке учреждений культуры в 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0210229900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81.5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0210229900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81.5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021Я500000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431.9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техническое оснащение муниципальных музеев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021Я555900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431.9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021Я555900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431.9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32.9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32.9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32.9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32.9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культуры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«Патриотическое воспитание граждан»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и проведение мероприятий среди молодежи, посвященные празднованию дней воинской славы (победных дней России), дней и недель видов и родов войск, и других знаменательных дат российской военной истории и дней призывника»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мероприятий, среди молодежи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0220128300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0220128300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1 823.0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1 823.0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1 823.0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1 823.0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1 823.0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1 823.0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1 823.0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1 467.0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382.8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382.8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382.8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382.8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379.0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379.0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учреждениям и иным 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1 084.2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1 084.2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1 084.2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1 084.2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679.2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679.2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материально-технической базы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0140120900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0140120900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Администрация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A160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166 337.2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58 671.5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2 101.4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«Обеспечение функционирования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Бежаницкого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высшего должностного лица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Выплаты, связанные с депутатской деятельностью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47 177.8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47 177.8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«Обеспечение функционирования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Бежаницкого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47 177.8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47 177.8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выплаты по оплате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труда и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обеспечение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функций органов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местного самоуправления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43 666.0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39 517.1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2 778.1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1 370.8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3 511.8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3 511.8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«Обеспечение функционирования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Бежаницкого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211.8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211.8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211.8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211.8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211.8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9 064.6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727.0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727.0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727.0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727.0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681.0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0310125500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0310125500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3 377.8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2 888.0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2 888.0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2 888.0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2 805.0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83.0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«Профилактика терроризма»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489.8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489.8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системных мероприятий по противодействию терроризму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0420129919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0420129919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 совершенствование института добровольных народных дружин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178.0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Софинансирование за счет средств местного бюджета расходов на развитие и 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совершенствование института добровольных народных дружин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3 705.0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«Обеспечение функционирования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Бежаницкого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3 655.0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3 654.0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Общерайонные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400.9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295.0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75.9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общего характера органов местного самоуправления в рамках основного мероприятия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0710129912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3 253.1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0710129912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3 253.1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исполнение государственных полномочий по </w:t>
            </w:r>
          </w:p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определению перечня должностных лиц, уполномоченных составлять протоколы об административных правонарушениях</w:t>
            </w:r>
          </w:p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0730126700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0730126700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590.8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590.8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Псковской области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9090100010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486.8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9090100010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486.8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427.8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427.8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427.8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«Обеспечение функционирования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Администрации Бежаницкого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427.8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«Реализация 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427.8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427.8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357.5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70.2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1 107.3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Органы юстиции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981.3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981.3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«Обеспечение функционирования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Бежаницкого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981.3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981.3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876.3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802.0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74.3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мер по гражданской обороне»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гражданской обороне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0410222400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0410222400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«Профилактика терроризма»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Основное мероприятие «Профилактика терроризма и экстремизма»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профилактике правонарушений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0420121800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0420121800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профилактике преступности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0420229910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0420229910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безопасности дорожного движения»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Участие команды школьников в соревнованиях по безопасности дорожного движения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0620124600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0620124600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0620124600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60 279.1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1 543.9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1 543.9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сельского хозяйства»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1 543.9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«Оказание содействия развитию и поддержке сельского хозяйства»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399.9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03401L5990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399.9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03401L5990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399.9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819.0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819.0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03402W1570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03402W1570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0340300000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234.0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содержанию животных (собак) без владельцев за счет средств местного бюджета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0340329929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0340329929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Транспорт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3 262.6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3 262.6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3 262.6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0630100000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3 262.6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2 819.2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2 819.2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28.5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28.5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55 276.6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55 276.6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54 376.6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54 376.6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Содержание автомобильных дорог общего пользования местного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значения и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сооружений на них, нацеленное на обеспечение их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проезжаемости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безопасности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42 458.4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42 458.4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дорожной деятельности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11 799.0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11 799.0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119.2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119.2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безопасности дорожного движения»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Паспортизация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0620129914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0620129914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196.0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0310127800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0310127800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туристического комплекса»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установку знаков туристской навигации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Софинансирование за счет средств местного бюджета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на установку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знаков туристской навигации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03201W1910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03201W1910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и поддержка малого и среднего предпринимательства»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«Развитие и поддержка малого и среднего предпринимательства в муниципальном округе»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0330100000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формирование положительного образа предпринимательства среди населения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0330129928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0330129928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31 076.7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4 364.0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4 364.0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«Жилище»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4 364.0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0540100000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4 364.0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неиспользуемого муниципального жилищного фонда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0540129000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0540129000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3 564.0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3 564.0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6 955.5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6 716.3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4 296.3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4 296.3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расходов по содержанию имущества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0510122900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2 447.0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0510122900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2 447.0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Субсидия на возмещение недополученных доходов и возмещения затрат в связи с производством (реализацией) товаров, 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1 770.0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1 770.0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79.3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79.3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2 420.0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0520145010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1 350.9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0520145010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1 350.9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05201W5010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1 069.1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05201W5010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1 069.1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239.2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239.2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239.2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239.2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19 757.2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3 007.7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сельского хозяйства»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3 007.7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0340500000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3 007.7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комплексного развития сельских территорий 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03405L5760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2 790.0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03405L5760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2 790.0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безвозмездных поступлений в местный бюджет на обеспечение комплексного развития сельских территорий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03405Z5760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165.0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03405Z5760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165.0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местного бюджета на обеспечение комплексного развития сельских территорий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03405Z5761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52.7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03405Z5761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52.7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5 322.4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«Благоустройство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5 322.4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5 322.4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901.4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901.4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4 029.0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4 029.0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8 535.2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8 535.2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8 535.2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развитие институтов территориального общественного самоуправления и поддержку проектов местных инициатив за счет средств местного бюджета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0730329918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0730329918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0730341560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4 120.4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0730341560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4 120.4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инициативных проектов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0730341830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3 303.8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0730341830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3 303.8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07303W1560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07303W1560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инициативам граждан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426.0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426.0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«Формирование современной городской среды на территории 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Бежаницкого муниципального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округа»  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«Формирование комфортной городской среды»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081И400000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</w:t>
            </w:r>
            <w:r w:rsidR="00A16035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на формирование</w:t>
            </w: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современной городской среды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2 663.8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2 463.8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2 463.8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2 463.8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2 463.8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26.8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26.8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2 437.0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2 437.0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государственной итоговой аттестации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проведения учебных сборов с учащимися общеобразовательных учреждений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мероприятий по выявлению и чествованию талантливой молодежи, создание системы выявления, поддержки и развития одаренных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писателя-публициста И.А.Васильева)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0110229300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0110229300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0110229300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конкурсов педагогических достижений, августовской конференции, дня учителя, юбилеев образовательных учреждений и иных мероприятий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работы по проведению обследования детей в целях своевременного выявления особенностей в физическом и (или) психическом развитии и (или) отклонений в поведении детей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0110229904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0110229904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«Организация летнего отдыха и оздоровления»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0150000000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0150100000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Противоклещевая обработка территорий оздоровительных лагерей с дневным пребыванием детей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0150129500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0150129500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5 927.0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5 927.0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культуры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2 909.6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культуры»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2 909.6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021Я500000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2 909.6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техническое оснащение муниципальных музеев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021Я555900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2 909.6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021Я555900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2 909.6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3 017.4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3 017.4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3 017.4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инициативных проектов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0730341830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2 510.4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0730341830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2 510.4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инициативам граждан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486.0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486.0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21.0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5 934.0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3 172.8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0740142070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0740142070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355.0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355.0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355.0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единовременной выплаты гражданам РФ, постоянно проживающим на территории муниципального округа, в связи с празднованием очередной годовщины Победы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0740127400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295.0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0740127400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295.0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Выплата лицам, удостоенным звания «Почетный гражданин Бежаницкого муниципального округа»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0740127800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0740127800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2 406.2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образования, молодежной политики, физической культуры и спорта в </w:t>
            </w:r>
            <w:proofErr w:type="spellStart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Бежаницком</w:t>
            </w:r>
            <w:proofErr w:type="spellEnd"/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1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Субсидия за счет средств районного бюджета социально ориентированным некоммерческим организациям, осуществляющим деятельность в области производства, выпуска и распространения периодических печатных изданий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0310181001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</w:p>
        </w:tc>
      </w:tr>
      <w:tr w:rsidR="006A7595" w:rsidRPr="001351B9" w:rsidTr="006A759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jc w:val="center"/>
              <w:rPr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0310181001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7595" w:rsidRPr="001351B9" w:rsidRDefault="006A7595" w:rsidP="006A75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  <w:r w:rsidR="000A0D1C" w:rsidRPr="001351B9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6A7595" w:rsidRPr="001351B9" w:rsidRDefault="006A7595">
      <w:pPr>
        <w:rPr>
          <w:sz w:val="20"/>
          <w:szCs w:val="20"/>
        </w:rPr>
      </w:pPr>
    </w:p>
    <w:sectPr w:rsidR="006A7595" w:rsidRPr="001351B9" w:rsidSect="006A7595">
      <w:pgSz w:w="11950" w:h="20486"/>
      <w:pgMar w:top="850" w:right="850" w:bottom="850" w:left="850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A7595"/>
    <w:rsid w:val="000A0D1C"/>
    <w:rsid w:val="000F6390"/>
    <w:rsid w:val="001351B9"/>
    <w:rsid w:val="00202CD0"/>
    <w:rsid w:val="00423D42"/>
    <w:rsid w:val="006A7595"/>
    <w:rsid w:val="007732CB"/>
    <w:rsid w:val="007E694B"/>
    <w:rsid w:val="0099165A"/>
    <w:rsid w:val="00A16035"/>
    <w:rsid w:val="00B4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35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11185</Words>
  <Characters>63760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cp:lastPrinted>2025-06-16T13:14:00Z</cp:lastPrinted>
  <dcterms:created xsi:type="dcterms:W3CDTF">2025-06-19T15:29:00Z</dcterms:created>
  <dcterms:modified xsi:type="dcterms:W3CDTF">2025-06-19T15:29:00Z</dcterms:modified>
</cp:coreProperties>
</file>