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0D2885">
        <w:rPr>
          <w:spacing w:val="1"/>
          <w:sz w:val="28"/>
          <w:szCs w:val="28"/>
          <w:lang w:eastAsia="ar-SA"/>
        </w:rPr>
        <w:t>24</w:t>
      </w:r>
      <w:r w:rsidR="00BF146D">
        <w:rPr>
          <w:spacing w:val="1"/>
          <w:sz w:val="28"/>
          <w:szCs w:val="28"/>
          <w:lang w:eastAsia="ar-SA"/>
        </w:rPr>
        <w:t>.09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0D2885">
        <w:rPr>
          <w:spacing w:val="1"/>
          <w:sz w:val="28"/>
          <w:szCs w:val="28"/>
          <w:lang w:eastAsia="ar-SA"/>
        </w:rPr>
        <w:t>1213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8F49A3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0D2885" w:rsidRPr="000D2885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sz w:val="26"/>
          <w:szCs w:val="26"/>
          <w:lang w:eastAsia="ar-SA"/>
        </w:rPr>
      </w:pPr>
      <w:r w:rsidRPr="000D2885">
        <w:rPr>
          <w:sz w:val="26"/>
          <w:szCs w:val="26"/>
          <w:lang w:eastAsia="ar-SA"/>
        </w:rPr>
        <w:t xml:space="preserve">О подготовке проекта генерального плана населенного пункта дер. </w:t>
      </w:r>
      <w:proofErr w:type="spellStart"/>
      <w:r w:rsidRPr="000D2885">
        <w:rPr>
          <w:sz w:val="26"/>
          <w:szCs w:val="26"/>
          <w:lang w:eastAsia="ar-SA"/>
        </w:rPr>
        <w:t>Дощаново</w:t>
      </w:r>
      <w:proofErr w:type="spellEnd"/>
      <w:r w:rsidRPr="000D2885">
        <w:rPr>
          <w:sz w:val="26"/>
          <w:szCs w:val="26"/>
          <w:lang w:eastAsia="ar-SA"/>
        </w:rPr>
        <w:t xml:space="preserve"> Бежаницкого муниципального округа Псковской области</w:t>
      </w:r>
    </w:p>
    <w:p w:rsidR="000D2885" w:rsidRPr="000D2885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0D2885" w:rsidRPr="000D2885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 w:rsidRPr="000D2885">
        <w:rPr>
          <w:sz w:val="26"/>
          <w:szCs w:val="26"/>
          <w:lang w:eastAsia="ar-SA"/>
        </w:rPr>
        <w:t xml:space="preserve">В соответствии со статьями 9, 23, 24 Градостроительного кодекса Российской Федерации, Законом Псковской области от 10.02.2014 </w:t>
      </w:r>
      <w:r w:rsidR="003508B1">
        <w:rPr>
          <w:sz w:val="26"/>
          <w:szCs w:val="26"/>
          <w:lang w:eastAsia="ar-SA"/>
        </w:rPr>
        <w:t xml:space="preserve">г. </w:t>
      </w:r>
      <w:r w:rsidRPr="000D2885">
        <w:rPr>
          <w:sz w:val="26"/>
          <w:szCs w:val="26"/>
          <w:lang w:eastAsia="ar-SA"/>
        </w:rPr>
        <w:t xml:space="preserve">№ 1356-ОЗ «Об отдельных вопросах регулирования градостроительной деятельности на территории Псковской области, в целях определения назначения территории дер. </w:t>
      </w:r>
      <w:proofErr w:type="spellStart"/>
      <w:r w:rsidRPr="000D2885">
        <w:rPr>
          <w:sz w:val="26"/>
          <w:szCs w:val="26"/>
          <w:lang w:eastAsia="ar-SA"/>
        </w:rPr>
        <w:t>Дощаново</w:t>
      </w:r>
      <w:proofErr w:type="spellEnd"/>
      <w:r w:rsidRPr="000D2885">
        <w:rPr>
          <w:sz w:val="26"/>
          <w:szCs w:val="26"/>
          <w:lang w:eastAsia="ar-SA"/>
        </w:rPr>
        <w:t xml:space="preserve"> Бежаницкого муниципального округа, исходя из социальных, экономических, экологических и иных факторов для обеспечения устойчивого развития территории, развития инженерной, транспортной и социальной инфраструктур, обеспечения учета интересов</w:t>
      </w:r>
      <w:proofErr w:type="gramEnd"/>
      <w:r w:rsidRPr="000D2885">
        <w:rPr>
          <w:sz w:val="26"/>
          <w:szCs w:val="26"/>
          <w:lang w:eastAsia="ar-SA"/>
        </w:rPr>
        <w:t xml:space="preserve"> </w:t>
      </w:r>
      <w:proofErr w:type="gramStart"/>
      <w:r w:rsidRPr="000D2885">
        <w:rPr>
          <w:sz w:val="26"/>
          <w:szCs w:val="26"/>
          <w:lang w:eastAsia="ar-SA"/>
        </w:rPr>
        <w:t>граждан</w:t>
      </w:r>
      <w:proofErr w:type="gramEnd"/>
      <w:r w:rsidRPr="000D2885">
        <w:rPr>
          <w:sz w:val="26"/>
          <w:szCs w:val="26"/>
          <w:lang w:eastAsia="ar-SA"/>
        </w:rPr>
        <w:t xml:space="preserve"> и их объединений,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0D2885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0D2885" w:rsidRPr="000D2885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D2885">
        <w:rPr>
          <w:sz w:val="26"/>
          <w:szCs w:val="26"/>
          <w:lang w:eastAsia="ar-SA"/>
        </w:rPr>
        <w:t xml:space="preserve">1. Приступить к работе по подготовке проекта генерального плана населенного пункта дер. </w:t>
      </w:r>
      <w:proofErr w:type="spellStart"/>
      <w:r w:rsidRPr="000D2885">
        <w:rPr>
          <w:sz w:val="26"/>
          <w:szCs w:val="26"/>
          <w:lang w:eastAsia="ar-SA"/>
        </w:rPr>
        <w:t>Дощаново</w:t>
      </w:r>
      <w:proofErr w:type="spellEnd"/>
      <w:r w:rsidRPr="000D2885">
        <w:rPr>
          <w:sz w:val="26"/>
          <w:szCs w:val="26"/>
          <w:lang w:eastAsia="ar-SA"/>
        </w:rPr>
        <w:t xml:space="preserve"> Бежаницкого муниципального округа Псковской области (далее </w:t>
      </w:r>
      <w:r>
        <w:rPr>
          <w:sz w:val="26"/>
          <w:szCs w:val="26"/>
          <w:lang w:eastAsia="ar-SA"/>
        </w:rPr>
        <w:t>–</w:t>
      </w:r>
      <w:r w:rsidRPr="000D2885">
        <w:rPr>
          <w:sz w:val="26"/>
          <w:szCs w:val="26"/>
          <w:lang w:eastAsia="ar-SA"/>
        </w:rPr>
        <w:t xml:space="preserve"> генеральный план).</w:t>
      </w:r>
    </w:p>
    <w:p w:rsidR="000D2885" w:rsidRPr="000D2885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D2885">
        <w:rPr>
          <w:sz w:val="26"/>
          <w:szCs w:val="26"/>
          <w:lang w:eastAsia="ar-SA"/>
        </w:rPr>
        <w:t>2. В установленном порядке обеспечить доступ к проекту генерального плана и материалам по его обоснованию в федеральной государственной информационной системе территориального планирования в информационно-телекоммуникационной сети «Интернет».</w:t>
      </w:r>
    </w:p>
    <w:p w:rsidR="000D2885" w:rsidRPr="000D2885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D2885">
        <w:rPr>
          <w:sz w:val="26"/>
          <w:szCs w:val="26"/>
          <w:lang w:eastAsia="ar-SA"/>
        </w:rPr>
        <w:t>3. Настоящее постановление вступает в силу после подписания.</w:t>
      </w:r>
    </w:p>
    <w:p w:rsidR="000D2885" w:rsidRPr="000D2885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D2885">
        <w:rPr>
          <w:sz w:val="26"/>
          <w:szCs w:val="26"/>
          <w:lang w:eastAsia="ar-SA"/>
        </w:rPr>
        <w:t>4. Опубликовать настоящее постановление в сетевом издании «Нормативные правовые акты Пс</w:t>
      </w:r>
      <w:bookmarkStart w:id="0" w:name="_GoBack"/>
      <w:bookmarkEnd w:id="0"/>
      <w:r w:rsidRPr="000D2885">
        <w:rPr>
          <w:sz w:val="26"/>
          <w:szCs w:val="26"/>
          <w:lang w:eastAsia="ar-SA"/>
        </w:rPr>
        <w:t>ковской области» https://pravo.pskov.ru и разместить на официальном сайте Бежаницкого муниципального округа» https://bezhanicy.gosuslugi.ru в информационно-телекоммуникационной сети «Интернет».</w:t>
      </w:r>
    </w:p>
    <w:p w:rsidR="001F08A1" w:rsidRPr="001D7BA3" w:rsidRDefault="000D2885" w:rsidP="008F49A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D2885">
        <w:rPr>
          <w:sz w:val="26"/>
          <w:szCs w:val="26"/>
          <w:lang w:eastAsia="ar-SA"/>
        </w:rPr>
        <w:lastRenderedPageBreak/>
        <w:t xml:space="preserve">5. </w:t>
      </w:r>
      <w:proofErr w:type="gramStart"/>
      <w:r w:rsidRPr="000D2885">
        <w:rPr>
          <w:sz w:val="26"/>
          <w:szCs w:val="26"/>
          <w:lang w:eastAsia="ar-SA"/>
        </w:rPr>
        <w:t>Контроль за</w:t>
      </w:r>
      <w:proofErr w:type="gramEnd"/>
      <w:r w:rsidRPr="000D2885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Бежаницкого муниципа</w:t>
      </w:r>
      <w:r>
        <w:rPr>
          <w:sz w:val="26"/>
          <w:szCs w:val="26"/>
          <w:lang w:eastAsia="ar-SA"/>
        </w:rPr>
        <w:t>льного округа С.В. </w:t>
      </w:r>
      <w:r w:rsidRPr="000D2885">
        <w:rPr>
          <w:sz w:val="26"/>
          <w:szCs w:val="26"/>
          <w:lang w:eastAsia="ar-SA"/>
        </w:rPr>
        <w:t>Ершову.</w:t>
      </w:r>
    </w:p>
    <w:p w:rsidR="001F08A1" w:rsidRPr="001D7BA3" w:rsidRDefault="001F08A1" w:rsidP="008F49A3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8F49A3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8F49A3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8F49A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8F49A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8F49A3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C70" w:rsidRDefault="00956C70" w:rsidP="0091594C">
      <w:r>
        <w:separator/>
      </w:r>
    </w:p>
  </w:endnote>
  <w:endnote w:type="continuationSeparator" w:id="0">
    <w:p w:rsidR="00956C70" w:rsidRDefault="00956C70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C70" w:rsidRDefault="00956C70" w:rsidP="0091594C">
      <w:r>
        <w:separator/>
      </w:r>
    </w:p>
  </w:footnote>
  <w:footnote w:type="continuationSeparator" w:id="0">
    <w:p w:rsidR="00956C70" w:rsidRDefault="00956C70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D2885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08B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8F49A3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56C7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2025-09-30T08:16:00Z</dcterms:created>
  <dcterms:modified xsi:type="dcterms:W3CDTF">2025-09-30T08:17:00Z</dcterms:modified>
</cp:coreProperties>
</file>