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AA06E3">
        <w:rPr>
          <w:spacing w:val="1"/>
          <w:sz w:val="28"/>
          <w:szCs w:val="28"/>
          <w:lang w:eastAsia="ar-SA"/>
        </w:rPr>
        <w:t>13</w:t>
      </w:r>
      <w:r w:rsidR="00DF6415">
        <w:rPr>
          <w:spacing w:val="1"/>
          <w:sz w:val="28"/>
          <w:szCs w:val="28"/>
          <w:lang w:eastAsia="ar-SA"/>
        </w:rPr>
        <w:t>.08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8907B6">
        <w:rPr>
          <w:spacing w:val="1"/>
          <w:sz w:val="28"/>
          <w:szCs w:val="28"/>
          <w:lang w:eastAsia="ar-SA"/>
        </w:rPr>
        <w:t>10</w:t>
      </w:r>
      <w:r w:rsidR="00AA06E3">
        <w:rPr>
          <w:spacing w:val="1"/>
          <w:sz w:val="28"/>
          <w:szCs w:val="28"/>
          <w:lang w:eastAsia="ar-SA"/>
        </w:rPr>
        <w:t>25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FB17C5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AA06E3" w:rsidRDefault="008907B6" w:rsidP="00AA06E3">
      <w:pPr>
        <w:pStyle w:val="a5"/>
        <w:ind w:right="13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порядка разработки и утверждения бюджетного прогноза </w:t>
      </w:r>
    </w:p>
    <w:p w:rsidR="008907B6" w:rsidRDefault="008907B6" w:rsidP="00AA06E3">
      <w:pPr>
        <w:pStyle w:val="a5"/>
        <w:ind w:right="138"/>
        <w:jc w:val="center"/>
        <w:rPr>
          <w:sz w:val="26"/>
          <w:szCs w:val="26"/>
        </w:rPr>
      </w:pPr>
      <w:r>
        <w:rPr>
          <w:sz w:val="26"/>
          <w:szCs w:val="26"/>
        </w:rPr>
        <w:t>Бежаницкого муниципального округа на долгосрочный период</w:t>
      </w:r>
    </w:p>
    <w:p w:rsidR="008907B6" w:rsidRDefault="008907B6" w:rsidP="008907B6">
      <w:pPr>
        <w:pStyle w:val="a5"/>
        <w:ind w:left="-567" w:right="138" w:firstLine="1276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 статьей 170.1 Бюджетного кодекса Российской Федерации,</w:t>
      </w:r>
      <w:r>
        <w:rPr>
          <w:spacing w:val="-1"/>
          <w:sz w:val="26"/>
          <w:szCs w:val="26"/>
        </w:rPr>
        <w:t xml:space="preserve"> Федеральным </w:t>
      </w:r>
      <w:r>
        <w:rPr>
          <w:sz w:val="26"/>
          <w:szCs w:val="26"/>
        </w:rPr>
        <w:t xml:space="preserve">законом от 28 июня 2014 г. </w:t>
      </w:r>
      <w:r w:rsidR="00AA06E3">
        <w:rPr>
          <w:sz w:val="26"/>
          <w:szCs w:val="26"/>
        </w:rPr>
        <w:t>№</w:t>
      </w:r>
      <w:r>
        <w:rPr>
          <w:sz w:val="26"/>
          <w:szCs w:val="26"/>
        </w:rPr>
        <w:t xml:space="preserve"> 172-ФЗ </w:t>
      </w:r>
      <w:r w:rsidR="00AA06E3">
        <w:rPr>
          <w:sz w:val="26"/>
          <w:szCs w:val="26"/>
        </w:rPr>
        <w:t>«</w:t>
      </w:r>
      <w:r>
        <w:rPr>
          <w:sz w:val="26"/>
          <w:szCs w:val="26"/>
        </w:rPr>
        <w:t>О стратегическом планировании в Российской Федерации</w:t>
      </w:r>
      <w:r w:rsidR="00AA06E3">
        <w:rPr>
          <w:sz w:val="26"/>
          <w:szCs w:val="26"/>
        </w:rPr>
        <w:t>»</w:t>
      </w:r>
      <w:r>
        <w:rPr>
          <w:sz w:val="26"/>
          <w:szCs w:val="26"/>
        </w:rPr>
        <w:t>, решением Собрания депутатов Бежаницкого муниципального округа от 30.04.2025 г. № 129 «Об утверждении Положения о бюджетном процессе в Бежаницком муниципальном округе Псковской области», руководствуясь ст. 34 Устава Бежаницкого муниципального округа Псковской области,  Администрация Бежаницкого муниципального округа  ПОСТАНОВЛЯЕТ:</w:t>
      </w:r>
      <w:proofErr w:type="gramEnd"/>
    </w:p>
    <w:p w:rsidR="00AA06E3" w:rsidRDefault="00AA06E3" w:rsidP="008907B6">
      <w:pPr>
        <w:pStyle w:val="ConsPlusNormal"/>
        <w:ind w:firstLine="540"/>
        <w:jc w:val="both"/>
        <w:rPr>
          <w:sz w:val="26"/>
          <w:szCs w:val="26"/>
        </w:rPr>
      </w:pPr>
    </w:p>
    <w:p w:rsidR="008907B6" w:rsidRDefault="008907B6" w:rsidP="008907B6">
      <w:pPr>
        <w:pStyle w:val="a5"/>
        <w:ind w:right="138" w:firstLine="708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прилагаемый Порядок разработки и утверждения бюджетного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прогноза Бежаницкого муниципального округа на долгосрочный период.</w:t>
      </w:r>
    </w:p>
    <w:p w:rsidR="008907B6" w:rsidRDefault="008907B6" w:rsidP="008907B6">
      <w:pPr>
        <w:pStyle w:val="a5"/>
        <w:ind w:right="138"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Признать утратившим силу постановление Администрации Бежаницкого района от 07.07.2020 г. № 328 «О порядке разработки и утверждения, периоде действия, требованиях к составу и содержанию бюджетного прогноза муниципального образования «Бежаницкий район» на долгосрочный период».</w:t>
      </w:r>
    </w:p>
    <w:p w:rsidR="008907B6" w:rsidRDefault="008907B6" w:rsidP="00AA06E3">
      <w:pPr>
        <w:tabs>
          <w:tab w:val="left" w:pos="107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Опубликовать настоящее постановление в сетевом издании «Нормативные правовые акты Псковской области» http://pravo.pskov.ru и разместить на официальном сайте Бежаницкого муниципального округа </w:t>
      </w:r>
      <w:hyperlink r:id="rId9" w:history="1">
        <w:r w:rsidRPr="00631550">
          <w:rPr>
            <w:rStyle w:val="af2"/>
            <w:color w:val="auto"/>
            <w:sz w:val="26"/>
            <w:szCs w:val="26"/>
            <w:u w:val="none"/>
          </w:rPr>
          <w:t>https://bezhanicy.gosuslugi.ru</w:t>
        </w:r>
      </w:hyperlink>
      <w:r w:rsidRPr="00631550">
        <w:rPr>
          <w:rStyle w:val="af2"/>
          <w:color w:val="auto"/>
          <w:sz w:val="26"/>
          <w:szCs w:val="26"/>
          <w:u w:val="none"/>
        </w:rPr>
        <w:t xml:space="preserve"> </w:t>
      </w:r>
      <w:r>
        <w:rPr>
          <w:sz w:val="26"/>
          <w:szCs w:val="26"/>
        </w:rPr>
        <w:t>в информационно-телекоммуникационной сети «Интернет».</w:t>
      </w:r>
    </w:p>
    <w:p w:rsidR="008907B6" w:rsidRDefault="008907B6" w:rsidP="00631550">
      <w:pPr>
        <w:tabs>
          <w:tab w:val="left" w:pos="1078"/>
        </w:tabs>
        <w:ind w:right="13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постановление вступает в силу после его официального </w:t>
      </w:r>
      <w:r>
        <w:rPr>
          <w:spacing w:val="-2"/>
          <w:sz w:val="26"/>
          <w:szCs w:val="26"/>
        </w:rPr>
        <w:t>опубликования.</w:t>
      </w:r>
    </w:p>
    <w:p w:rsidR="008907B6" w:rsidRDefault="008907B6" w:rsidP="00631550">
      <w:pPr>
        <w:tabs>
          <w:tab w:val="left" w:pos="107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начальника финансового управления Администрации Бежаницкого муниципального округа</w:t>
      </w:r>
      <w:r w:rsidR="00631550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О.С. Веселову.</w:t>
      </w:r>
    </w:p>
    <w:p w:rsidR="008907B6" w:rsidRDefault="008907B6" w:rsidP="008907B6">
      <w:pPr>
        <w:pStyle w:val="a5"/>
        <w:rPr>
          <w:sz w:val="26"/>
          <w:szCs w:val="26"/>
        </w:rPr>
      </w:pPr>
    </w:p>
    <w:p w:rsidR="00631550" w:rsidRDefault="00631550" w:rsidP="008907B6">
      <w:pPr>
        <w:pStyle w:val="a5"/>
        <w:rPr>
          <w:sz w:val="26"/>
          <w:szCs w:val="26"/>
        </w:rPr>
      </w:pPr>
    </w:p>
    <w:p w:rsidR="00631550" w:rsidRDefault="00631550" w:rsidP="008907B6">
      <w:pPr>
        <w:pStyle w:val="a5"/>
        <w:rPr>
          <w:sz w:val="26"/>
          <w:szCs w:val="26"/>
        </w:rPr>
      </w:pPr>
    </w:p>
    <w:p w:rsidR="008907B6" w:rsidRDefault="008907B6" w:rsidP="008907B6">
      <w:p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>. Главы</w:t>
      </w:r>
      <w:r w:rsidRPr="007B59D5">
        <w:rPr>
          <w:sz w:val="26"/>
          <w:szCs w:val="26"/>
        </w:rPr>
        <w:t xml:space="preserve"> Бежаницкого</w:t>
      </w:r>
    </w:p>
    <w:p w:rsidR="008907B6" w:rsidRPr="007B59D5" w:rsidRDefault="008907B6" w:rsidP="008907B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Pr="007B59D5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Л.Н. Горохова</w:t>
      </w:r>
    </w:p>
    <w:p w:rsidR="008907B6" w:rsidRPr="00FE6789" w:rsidRDefault="008907B6" w:rsidP="008907B6">
      <w:pPr>
        <w:spacing w:line="276" w:lineRule="auto"/>
        <w:jc w:val="both"/>
        <w:rPr>
          <w:sz w:val="26"/>
          <w:szCs w:val="26"/>
        </w:rPr>
      </w:pPr>
      <w:r w:rsidRPr="005A5A1C">
        <w:rPr>
          <w:sz w:val="26"/>
          <w:szCs w:val="26"/>
        </w:rPr>
        <w:t>Верно: Лаубе</w:t>
      </w:r>
    </w:p>
    <w:p w:rsidR="008907B6" w:rsidRDefault="008907B6" w:rsidP="008907B6">
      <w:pPr>
        <w:spacing w:line="322" w:lineRule="exact"/>
        <w:ind w:left="1"/>
        <w:rPr>
          <w:sz w:val="26"/>
          <w:szCs w:val="26"/>
        </w:rPr>
        <w:sectPr w:rsidR="008907B6">
          <w:pgSz w:w="11910" w:h="16840"/>
          <w:pgMar w:top="567" w:right="567" w:bottom="1134" w:left="1134" w:header="720" w:footer="720" w:gutter="0"/>
          <w:cols w:space="720"/>
        </w:sectPr>
      </w:pPr>
    </w:p>
    <w:p w:rsidR="008907B6" w:rsidRDefault="008907B6" w:rsidP="008907B6">
      <w:pPr>
        <w:pStyle w:val="ConsPlusNormal"/>
        <w:jc w:val="right"/>
        <w:outlineLvl w:val="0"/>
      </w:pPr>
      <w:r>
        <w:lastRenderedPageBreak/>
        <w:t>Утвержден</w:t>
      </w:r>
    </w:p>
    <w:p w:rsidR="008907B6" w:rsidRDefault="008907B6" w:rsidP="008907B6">
      <w:pPr>
        <w:pStyle w:val="ConsPlusNormal"/>
        <w:jc w:val="right"/>
      </w:pPr>
      <w:r>
        <w:t>Постановлением Администрации</w:t>
      </w:r>
    </w:p>
    <w:p w:rsidR="008907B6" w:rsidRDefault="008907B6" w:rsidP="008907B6">
      <w:pPr>
        <w:pStyle w:val="ConsPlusNormal"/>
        <w:jc w:val="right"/>
      </w:pPr>
      <w:r>
        <w:t>Бежаницкого муниципального округа</w:t>
      </w:r>
    </w:p>
    <w:p w:rsidR="008907B6" w:rsidRDefault="008907B6" w:rsidP="008907B6">
      <w:pPr>
        <w:pStyle w:val="ConsPlusNormal"/>
        <w:jc w:val="right"/>
      </w:pPr>
      <w:r>
        <w:t xml:space="preserve">от </w:t>
      </w:r>
      <w:r w:rsidR="00631550" w:rsidRPr="00631550">
        <w:t>13.08.2025  г. № 1025</w:t>
      </w:r>
    </w:p>
    <w:p w:rsidR="008907B6" w:rsidRDefault="008907B6" w:rsidP="008907B6">
      <w:pPr>
        <w:pStyle w:val="a5"/>
        <w:spacing w:before="4"/>
        <w:jc w:val="right"/>
        <w:rPr>
          <w:sz w:val="26"/>
          <w:szCs w:val="26"/>
        </w:rPr>
      </w:pPr>
    </w:p>
    <w:p w:rsidR="008907B6" w:rsidRDefault="008907B6" w:rsidP="008907B6">
      <w:pPr>
        <w:pStyle w:val="a5"/>
        <w:spacing w:before="4"/>
        <w:rPr>
          <w:sz w:val="26"/>
          <w:szCs w:val="26"/>
        </w:rPr>
      </w:pPr>
    </w:p>
    <w:p w:rsidR="008907B6" w:rsidRDefault="008907B6" w:rsidP="008907B6">
      <w:pPr>
        <w:spacing w:line="322" w:lineRule="exact"/>
        <w:ind w:left="1" w:right="138"/>
        <w:jc w:val="center"/>
        <w:rPr>
          <w:b/>
          <w:sz w:val="26"/>
          <w:szCs w:val="26"/>
        </w:rPr>
      </w:pPr>
      <w:r>
        <w:rPr>
          <w:b/>
          <w:spacing w:val="-2"/>
          <w:sz w:val="26"/>
          <w:szCs w:val="26"/>
        </w:rPr>
        <w:t>Порядок</w:t>
      </w:r>
    </w:p>
    <w:p w:rsidR="008907B6" w:rsidRDefault="008907B6" w:rsidP="008907B6">
      <w:pPr>
        <w:ind w:left="749" w:right="885" w:hanging="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разработки и утверждения бюджетного прогноза Бежаницкого муниципального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округа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на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долгосрочный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период</w:t>
      </w:r>
    </w:p>
    <w:p w:rsidR="008907B6" w:rsidRDefault="008907B6" w:rsidP="008907B6">
      <w:pPr>
        <w:pStyle w:val="a5"/>
        <w:rPr>
          <w:b/>
          <w:sz w:val="26"/>
          <w:szCs w:val="26"/>
        </w:rPr>
      </w:pPr>
    </w:p>
    <w:p w:rsidR="008907B6" w:rsidRDefault="008907B6" w:rsidP="008907B6">
      <w:pPr>
        <w:pStyle w:val="ConsPlusNormal"/>
        <w:jc w:val="center"/>
        <w:outlineLvl w:val="1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 Общие положения</w:t>
      </w:r>
    </w:p>
    <w:p w:rsidR="008907B6" w:rsidRDefault="008907B6" w:rsidP="008907B6">
      <w:pPr>
        <w:rPr>
          <w:sz w:val="26"/>
          <w:szCs w:val="26"/>
        </w:rPr>
      </w:pPr>
    </w:p>
    <w:p w:rsidR="008907B6" w:rsidRDefault="008907B6" w:rsidP="008907B6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 Настоящий Порядок определяет правила разработки и утверждения, период действия, требования к составу и содержанию бюджетного прогноза Бежаницкого муниципального округа на долгосрочный период (далее - Бюджетный прогноз), и внесению в него изменений.</w:t>
      </w:r>
    </w:p>
    <w:p w:rsidR="008907B6" w:rsidRDefault="008907B6" w:rsidP="008907B6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Бюджетный прогноз разрабатывается и утверждается каждые три года на семь лет на основе прогноза социально-экономического развития Бежаницкого муниципального округа на долгосрочный период с учетом прогноза социально-экономического развития Бежаницкого муниципального округа на среднесрочный период, иных показателей социально-экономического развития.</w:t>
      </w:r>
    </w:p>
    <w:p w:rsidR="008907B6" w:rsidRDefault="008907B6" w:rsidP="008907B6">
      <w:pPr>
        <w:tabs>
          <w:tab w:val="left" w:pos="1294"/>
        </w:tabs>
        <w:ind w:right="1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3. Бюджетный прогноз разрабатывается в случае, если представительный орган муниципального образования – Собрание депутатов Бежаницкого муниципального округа (далее – Собрание депутатов) принял решение о его формировании в соответствии с требованиями Бюджетного кодекса Российской Федерации.</w:t>
      </w:r>
    </w:p>
    <w:p w:rsidR="008907B6" w:rsidRDefault="008907B6" w:rsidP="008907B6">
      <w:pPr>
        <w:pStyle w:val="ConsPlusNormal"/>
        <w:jc w:val="center"/>
        <w:outlineLvl w:val="1"/>
        <w:rPr>
          <w:sz w:val="26"/>
          <w:szCs w:val="26"/>
        </w:rPr>
      </w:pPr>
    </w:p>
    <w:p w:rsidR="008907B6" w:rsidRDefault="008907B6" w:rsidP="008907B6">
      <w:pPr>
        <w:pStyle w:val="ConsPlusNormal"/>
        <w:jc w:val="center"/>
        <w:outlineLvl w:val="1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>. Требования к составу и содержанию Бюджетного прогноза</w:t>
      </w:r>
    </w:p>
    <w:p w:rsidR="008907B6" w:rsidRDefault="008907B6" w:rsidP="008907B6">
      <w:pPr>
        <w:pStyle w:val="ConsPlusNormal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 Бюджетный прогноз включает:</w:t>
      </w: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1) прогноз основных характеристик бюджета Бежаницкого муниципального округа;</w:t>
      </w: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2) показатели финансового обеспечения муниципальных программ Бежаницкого муниципального округа на период их действия;</w:t>
      </w: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3) иные показатели, характеризующие бюджет Бежаницкого муниципального округа;</w:t>
      </w: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основные подходы к формированию бюджетной </w:t>
      </w:r>
      <w:proofErr w:type="gramStart"/>
      <w:r>
        <w:rPr>
          <w:sz w:val="26"/>
          <w:szCs w:val="26"/>
        </w:rPr>
        <w:t>политики на</w:t>
      </w:r>
      <w:proofErr w:type="gramEnd"/>
      <w:r>
        <w:rPr>
          <w:sz w:val="26"/>
          <w:szCs w:val="26"/>
        </w:rPr>
        <w:t xml:space="preserve"> долгосрочный период.</w:t>
      </w: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5. Прогноз основных характеристик бюджета Бежаницкого муниципального округа составляется по форме согласно приложению 1 к настоящему порядку.</w:t>
      </w: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 Показатели финансового обеспечения муниципальных программ Бежаницкого муниципального округа составляются по форме согласно приложению 2 к настоящему порядку.</w:t>
      </w:r>
    </w:p>
    <w:p w:rsidR="008907B6" w:rsidRDefault="008907B6" w:rsidP="008907B6">
      <w:pPr>
        <w:pStyle w:val="ConsPlusNormal"/>
        <w:spacing w:after="120" w:line="240" w:lineRule="atLeast"/>
        <w:ind w:firstLine="540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>. Разработка и утверждение Бюджетного прогноза</w:t>
      </w:r>
    </w:p>
    <w:p w:rsidR="008907B6" w:rsidRDefault="008907B6" w:rsidP="008907B6">
      <w:pPr>
        <w:pStyle w:val="ConsPlusNormal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7. Разработка (изменение) бюджетного прогноза осуществляется Финансовым управлением Администрации Бежаницкого муниципального округа (далее - Финансовое управление).</w:t>
      </w: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8. В целях разработки Бюджетного прогноза Финансовое управление запрашивает необходимую информацию в управлении экономического развития, комитете по имуществу и земельным вопросам, иных органах и организациях.</w:t>
      </w:r>
    </w:p>
    <w:p w:rsidR="008907B6" w:rsidRDefault="008907B6" w:rsidP="00631550">
      <w:pPr>
        <w:pStyle w:val="ConsPlusNormal"/>
        <w:spacing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9. Проект Бюджетного прогноза (за исключением показателей финансового обеспечения муниципальных программ Бежаницкого муниципального округа) представляется в Собрание депутатов одновременно с проектом решения о бюджете Бежаницкого муниципального округа.</w:t>
      </w:r>
    </w:p>
    <w:p w:rsidR="008907B6" w:rsidRDefault="008907B6" w:rsidP="00631550">
      <w:pPr>
        <w:pStyle w:val="ConsPlusNormal"/>
        <w:spacing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10. Проект Бюджетного прогноза подлежит общественному обсуждению в порядке, установленном муниципальным правовым актом Администрации Бежаницкого муниципального округа.</w:t>
      </w:r>
    </w:p>
    <w:p w:rsidR="008907B6" w:rsidRDefault="008907B6" w:rsidP="008907B6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Бюджетный прогноз утверждается постановлением Администрации Бежаницкого муниципального округа (далее – Постановление) в срок, не превышающий двух месяцев со дня официального опубликования решения о бюджете Бежаницкого муниципального округа. После издания Постановления об утверждении бюджетного прогноза (изменений бюджетного прогноза) бюджетный прогноз размещается Финансовым управлением на официальном сайте Бежаницкого муниципального округа </w:t>
      </w:r>
      <w:hyperlink r:id="rId10" w:history="1">
        <w:r w:rsidRPr="00631550">
          <w:rPr>
            <w:rStyle w:val="af2"/>
            <w:color w:val="auto"/>
            <w:sz w:val="26"/>
            <w:szCs w:val="26"/>
            <w:u w:val="none"/>
          </w:rPr>
          <w:t>https://bezhanicy.gosuslugi.ru</w:t>
        </w:r>
      </w:hyperlink>
      <w:r w:rsidRPr="00631550">
        <w:rPr>
          <w:rStyle w:val="af2"/>
          <w:color w:val="auto"/>
          <w:sz w:val="26"/>
          <w:szCs w:val="26"/>
          <w:u w:val="none"/>
        </w:rPr>
        <w:t xml:space="preserve"> </w:t>
      </w:r>
      <w:r w:rsidRPr="00631550">
        <w:rPr>
          <w:sz w:val="26"/>
          <w:szCs w:val="26"/>
        </w:rPr>
        <w:t>в</w:t>
      </w:r>
      <w:r>
        <w:rPr>
          <w:sz w:val="26"/>
          <w:szCs w:val="26"/>
        </w:rPr>
        <w:t xml:space="preserve"> информационно-телекоммуникационной сети «Интернет».</w:t>
      </w:r>
    </w:p>
    <w:p w:rsidR="008907B6" w:rsidRDefault="008907B6" w:rsidP="008907B6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12. Бюджетный прогноз подлежит изменению после утверждения (изменения) прогноза социально-экономического развития Бежаницкого муниципального округа на соответствующий период и принятого решения о бюджете Бежаницкого муниципального округа.</w:t>
      </w:r>
    </w:p>
    <w:p w:rsidR="008907B6" w:rsidRDefault="008907B6" w:rsidP="008907B6">
      <w:pPr>
        <w:widowControl/>
        <w:autoSpaceDE/>
        <w:spacing w:line="288" w:lineRule="atLeast"/>
        <w:ind w:firstLine="540"/>
        <w:jc w:val="both"/>
        <w:rPr>
          <w:sz w:val="24"/>
          <w:szCs w:val="24"/>
        </w:rPr>
      </w:pPr>
      <w:r>
        <w:rPr>
          <w:sz w:val="26"/>
          <w:szCs w:val="26"/>
        </w:rPr>
        <w:t>Под изменением бюджетного прогноза понимаются корректировки, вносимые без изменения периода, на который разрабатывается бюджетный прогноз</w:t>
      </w:r>
      <w:r>
        <w:rPr>
          <w:sz w:val="24"/>
          <w:szCs w:val="24"/>
        </w:rPr>
        <w:t>.</w:t>
      </w: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after="120" w:line="240" w:lineRule="atLeast"/>
        <w:ind w:firstLine="540"/>
        <w:jc w:val="both"/>
        <w:rPr>
          <w:sz w:val="26"/>
          <w:szCs w:val="26"/>
        </w:rPr>
      </w:pPr>
    </w:p>
    <w:p w:rsidR="008907B6" w:rsidRDefault="008907B6" w:rsidP="008907B6">
      <w:pPr>
        <w:widowControl/>
        <w:autoSpaceDE/>
        <w:autoSpaceDN/>
        <w:rPr>
          <w:rFonts w:eastAsiaTheme="minorEastAsia"/>
          <w:sz w:val="26"/>
          <w:szCs w:val="26"/>
        </w:rPr>
        <w:sectPr w:rsidR="008907B6">
          <w:pgSz w:w="11910" w:h="16840"/>
          <w:pgMar w:top="567" w:right="567" w:bottom="1134" w:left="1134" w:header="720" w:footer="720" w:gutter="0"/>
          <w:cols w:space="720"/>
        </w:sectPr>
      </w:pPr>
    </w:p>
    <w:p w:rsidR="008907B6" w:rsidRDefault="008907B6" w:rsidP="008907B6">
      <w:pPr>
        <w:pStyle w:val="ConsPlusNormal"/>
        <w:spacing w:line="240" w:lineRule="atLeast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>к Порядку разработки и утверждения</w:t>
      </w: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бюджетного прогноза</w:t>
      </w: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>Бежаницкого муниципального округа</w:t>
      </w: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на долгосрочный период</w:t>
      </w: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center"/>
        <w:rPr>
          <w:sz w:val="26"/>
          <w:szCs w:val="26"/>
        </w:rPr>
      </w:pPr>
      <w:bookmarkStart w:id="0" w:name="P80"/>
      <w:bookmarkEnd w:id="0"/>
      <w:r>
        <w:rPr>
          <w:sz w:val="26"/>
          <w:szCs w:val="26"/>
        </w:rPr>
        <w:t>ПРОГНОЗ</w:t>
      </w:r>
    </w:p>
    <w:p w:rsidR="008907B6" w:rsidRDefault="008907B6" w:rsidP="008907B6">
      <w:pPr>
        <w:pStyle w:val="ConsPlusNormal"/>
        <w:spacing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основных характеристик бюджета </w:t>
      </w:r>
    </w:p>
    <w:p w:rsidR="008907B6" w:rsidRDefault="008907B6" w:rsidP="008907B6">
      <w:pPr>
        <w:pStyle w:val="ConsPlusNormal"/>
        <w:spacing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Бежаницкого муниципального округа</w:t>
      </w: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>тыс. рублей</w:t>
      </w:r>
    </w:p>
    <w:p w:rsidR="008907B6" w:rsidRDefault="008907B6" w:rsidP="008907B6">
      <w:pPr>
        <w:spacing w:line="240" w:lineRule="atLeas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866"/>
        <w:gridCol w:w="866"/>
        <w:gridCol w:w="939"/>
        <w:gridCol w:w="993"/>
        <w:gridCol w:w="850"/>
        <w:gridCol w:w="992"/>
        <w:gridCol w:w="993"/>
        <w:gridCol w:w="1275"/>
      </w:tblGrid>
      <w:tr w:rsidR="008907B6" w:rsidTr="008907B6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Показатель</w:t>
            </w:r>
            <w:proofErr w:type="spellEnd"/>
          </w:p>
        </w:tc>
        <w:tc>
          <w:tcPr>
            <w:tcW w:w="7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Год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периода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прогнозирования</w:t>
            </w:r>
            <w:proofErr w:type="spellEnd"/>
          </w:p>
        </w:tc>
      </w:tr>
      <w:tr w:rsidR="008907B6" w:rsidTr="008907B6">
        <w:tc>
          <w:tcPr>
            <w:tcW w:w="10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B6" w:rsidRDefault="008907B6">
            <w:pPr>
              <w:widowControl/>
              <w:autoSpaceDE/>
              <w:autoSpaceDN/>
              <w:rPr>
                <w:rFonts w:eastAsiaTheme="minorEastAsia"/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Отчетный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год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Текущий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год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 + 2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 + 3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 + 4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n</w:t>
            </w:r>
            <w:r>
              <w:rPr>
                <w:sz w:val="26"/>
                <w:szCs w:val="26"/>
                <w:vertAlign w:val="superscript"/>
                <w:lang w:val="en-US" w:eastAsia="en-US"/>
              </w:rPr>
              <w:t>i</w:t>
            </w:r>
            <w:proofErr w:type="spellEnd"/>
          </w:p>
        </w:tc>
      </w:tr>
      <w:tr w:rsidR="008907B6" w:rsidTr="008907B6">
        <w:tc>
          <w:tcPr>
            <w:tcW w:w="10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center"/>
              <w:outlineLvl w:val="2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 xml:space="preserve">1.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Бюджет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Бежаницкого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муниципального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округа</w:t>
            </w:r>
            <w:proofErr w:type="spellEnd"/>
          </w:p>
        </w:tc>
      </w:tr>
      <w:tr w:rsidR="008907B6" w:rsidTr="008907B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both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Доходы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rPr>
                <w:sz w:val="26"/>
                <w:szCs w:val="26"/>
                <w:lang w:val="en-US" w:eastAsia="en-US"/>
              </w:rPr>
            </w:pPr>
          </w:p>
        </w:tc>
      </w:tr>
      <w:tr w:rsidR="008907B6" w:rsidTr="008907B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both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Расходы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</w:tr>
      <w:tr w:rsidR="008907B6" w:rsidTr="008907B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both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Дефицит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>/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профицит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right"/>
        <w:outlineLvl w:val="1"/>
        <w:rPr>
          <w:sz w:val="26"/>
          <w:szCs w:val="26"/>
        </w:rPr>
      </w:pPr>
      <w:bookmarkStart w:id="1" w:name="_GoBack"/>
      <w:bookmarkEnd w:id="1"/>
      <w:r>
        <w:rPr>
          <w:sz w:val="26"/>
          <w:szCs w:val="26"/>
        </w:rPr>
        <w:t>Приложение 2</w:t>
      </w: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>к Порядку разработки и утверждения</w:t>
      </w: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бюджетного прогноза</w:t>
      </w: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>Бежаницкого муниципального округа</w:t>
      </w: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на долгосрочный период</w:t>
      </w: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center"/>
        <w:rPr>
          <w:sz w:val="26"/>
          <w:szCs w:val="26"/>
        </w:rPr>
      </w:pPr>
      <w:bookmarkStart w:id="2" w:name="P156"/>
      <w:bookmarkEnd w:id="2"/>
      <w:r>
        <w:rPr>
          <w:sz w:val="26"/>
          <w:szCs w:val="26"/>
        </w:rPr>
        <w:t>ПОКАЗАТЕЛИ</w:t>
      </w:r>
    </w:p>
    <w:p w:rsidR="008907B6" w:rsidRDefault="008907B6" w:rsidP="008907B6">
      <w:pPr>
        <w:pStyle w:val="ConsPlusNormal"/>
        <w:spacing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финансового обеспечения муниципальных программ</w:t>
      </w:r>
    </w:p>
    <w:p w:rsidR="008907B6" w:rsidRDefault="008907B6" w:rsidP="008907B6">
      <w:pPr>
        <w:pStyle w:val="ConsPlusNormal"/>
        <w:spacing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Бежаницкого муниципального округа</w:t>
      </w:r>
    </w:p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>тыс. рублей</w:t>
      </w:r>
    </w:p>
    <w:p w:rsidR="008907B6" w:rsidRDefault="008907B6" w:rsidP="008907B6">
      <w:pPr>
        <w:spacing w:line="240" w:lineRule="atLeas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8907B6" w:rsidTr="008907B6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Наименование</w:t>
            </w:r>
            <w:proofErr w:type="spellEnd"/>
          </w:p>
        </w:tc>
        <w:tc>
          <w:tcPr>
            <w:tcW w:w="6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Год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периода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прогнозирования</w:t>
            </w:r>
            <w:proofErr w:type="spellEnd"/>
          </w:p>
        </w:tc>
      </w:tr>
      <w:tr w:rsidR="008907B6" w:rsidTr="008907B6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B6" w:rsidRDefault="008907B6">
            <w:pPr>
              <w:widowControl/>
              <w:autoSpaceDE/>
              <w:autoSpaceDN/>
              <w:rPr>
                <w:rFonts w:eastAsiaTheme="minorEastAsia"/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Отчетный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год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Текущий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год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 + 1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 + 2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 + 3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n + 4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ind w:firstLine="13"/>
              <w:jc w:val="center"/>
              <w:rPr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sz w:val="26"/>
                <w:szCs w:val="26"/>
                <w:lang w:val="en-US" w:eastAsia="en-US"/>
              </w:rPr>
              <w:t>n</w:t>
            </w:r>
            <w:r>
              <w:rPr>
                <w:sz w:val="26"/>
                <w:szCs w:val="26"/>
                <w:vertAlign w:val="superscript"/>
                <w:lang w:val="en-US" w:eastAsia="en-US"/>
              </w:rPr>
              <w:t>i</w:t>
            </w:r>
            <w:proofErr w:type="spellEnd"/>
          </w:p>
        </w:tc>
      </w:tr>
      <w:tr w:rsidR="008907B6" w:rsidTr="008907B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Pr="008907B6" w:rsidRDefault="008907B6">
            <w:pPr>
              <w:pStyle w:val="ConsPlusNormal"/>
              <w:spacing w:line="240" w:lineRule="atLeast"/>
              <w:jc w:val="both"/>
              <w:rPr>
                <w:sz w:val="26"/>
                <w:szCs w:val="26"/>
                <w:lang w:eastAsia="en-US"/>
              </w:rPr>
            </w:pPr>
            <w:r w:rsidRPr="008907B6">
              <w:rPr>
                <w:sz w:val="26"/>
                <w:szCs w:val="26"/>
                <w:lang w:eastAsia="en-US"/>
              </w:rPr>
              <w:t>Всего расходов на реализацию муниципальных  программ, из них: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P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P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P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P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P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P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P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P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eastAsia="en-US"/>
              </w:rPr>
            </w:pPr>
          </w:p>
        </w:tc>
      </w:tr>
      <w:tr w:rsidR="008907B6" w:rsidTr="008907B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both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 xml:space="preserve">1.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Муниципальная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программа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>...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</w:tr>
      <w:tr w:rsidR="008907B6" w:rsidTr="008907B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both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 xml:space="preserve">2.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Муниципальная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 w:eastAsia="en-US"/>
              </w:rPr>
              <w:t>программа</w:t>
            </w:r>
            <w:proofErr w:type="spellEnd"/>
            <w:r>
              <w:rPr>
                <w:sz w:val="26"/>
                <w:szCs w:val="26"/>
                <w:lang w:val="en-US" w:eastAsia="en-US"/>
              </w:rPr>
              <w:t>...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</w:tr>
      <w:tr w:rsidR="008907B6" w:rsidTr="008907B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7B6" w:rsidRDefault="008907B6">
            <w:pPr>
              <w:pStyle w:val="ConsPlusNormal"/>
              <w:spacing w:line="240" w:lineRule="atLeast"/>
              <w:jc w:val="both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...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B6" w:rsidRDefault="008907B6">
            <w:pPr>
              <w:pStyle w:val="ConsPlusNormal"/>
              <w:spacing w:line="240" w:lineRule="atLeast"/>
              <w:ind w:firstLine="13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8907B6" w:rsidRDefault="008907B6" w:rsidP="008907B6">
      <w:pPr>
        <w:pStyle w:val="ConsPlusNormal"/>
        <w:spacing w:line="240" w:lineRule="atLeast"/>
        <w:jc w:val="both"/>
        <w:rPr>
          <w:sz w:val="26"/>
          <w:szCs w:val="26"/>
        </w:rPr>
      </w:pPr>
    </w:p>
    <w:p w:rsidR="008907B6" w:rsidRDefault="008907B6" w:rsidP="008907B6">
      <w:pPr>
        <w:pStyle w:val="ConsPlusNormal"/>
        <w:spacing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Примечания:</w:t>
      </w:r>
    </w:p>
    <w:p w:rsidR="008907B6" w:rsidRDefault="008907B6" w:rsidP="008907B6">
      <w:pPr>
        <w:pStyle w:val="ConsPlusNormal"/>
        <w:spacing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n</w:t>
      </w:r>
      <w:r>
        <w:rPr>
          <w:sz w:val="26"/>
          <w:szCs w:val="26"/>
        </w:rPr>
        <w:t xml:space="preserve"> – </w:t>
      </w:r>
      <w:proofErr w:type="gramStart"/>
      <w:r>
        <w:rPr>
          <w:sz w:val="26"/>
          <w:szCs w:val="26"/>
        </w:rPr>
        <w:t>очередной</w:t>
      </w:r>
      <w:proofErr w:type="gramEnd"/>
      <w:r>
        <w:rPr>
          <w:sz w:val="26"/>
          <w:szCs w:val="26"/>
        </w:rPr>
        <w:t xml:space="preserve"> год периода прогнозирования;</w:t>
      </w:r>
    </w:p>
    <w:p w:rsidR="008907B6" w:rsidRDefault="008907B6" w:rsidP="008907B6">
      <w:pPr>
        <w:pStyle w:val="ConsPlusNormal"/>
        <w:spacing w:line="24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i - последний год периода прогнозирования.</w:t>
      </w:r>
    </w:p>
    <w:p w:rsidR="003E5B47" w:rsidRDefault="003E5B47" w:rsidP="00FB17C5">
      <w:pPr>
        <w:spacing w:line="276" w:lineRule="auto"/>
        <w:jc w:val="both"/>
        <w:rPr>
          <w:sz w:val="26"/>
          <w:szCs w:val="26"/>
        </w:rPr>
      </w:pPr>
    </w:p>
    <w:sectPr w:rsidR="003E5B47" w:rsidSect="004568B5">
      <w:headerReference w:type="even" r:id="rId11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1DF" w:rsidRDefault="00D241DF" w:rsidP="0091594C">
      <w:r>
        <w:separator/>
      </w:r>
    </w:p>
  </w:endnote>
  <w:endnote w:type="continuationSeparator" w:id="0">
    <w:p w:rsidR="00D241DF" w:rsidRDefault="00D241D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1DF" w:rsidRDefault="00D241DF" w:rsidP="0091594C">
      <w:r>
        <w:separator/>
      </w:r>
    </w:p>
  </w:footnote>
  <w:footnote w:type="continuationSeparator" w:id="0">
    <w:p w:rsidR="00D241DF" w:rsidRDefault="00D241DF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3155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07B6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6E3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241DF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semiHidden/>
    <w:unhideWhenUsed/>
    <w:rsid w:val="008907B6"/>
    <w:rPr>
      <w:color w:val="0000FF"/>
      <w:u w:val="single"/>
    </w:rPr>
  </w:style>
  <w:style w:type="paragraph" w:styleId="af3">
    <w:name w:val="Normal (Web)"/>
    <w:basedOn w:val="a"/>
    <w:uiPriority w:val="99"/>
    <w:semiHidden/>
    <w:unhideWhenUsed/>
    <w:rsid w:val="008907B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8907B6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semiHidden/>
    <w:unhideWhenUsed/>
    <w:rsid w:val="008907B6"/>
    <w:rPr>
      <w:color w:val="0000FF"/>
      <w:u w:val="single"/>
    </w:rPr>
  </w:style>
  <w:style w:type="paragraph" w:styleId="af3">
    <w:name w:val="Normal (Web)"/>
    <w:basedOn w:val="a"/>
    <w:uiPriority w:val="99"/>
    <w:semiHidden/>
    <w:unhideWhenUsed/>
    <w:rsid w:val="008907B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8907B6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ezhanicy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zhanicy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990</Words>
  <Characters>5644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АДМИНИСТРАЦИЯ БЕЖАНИЦКОГО </vt:lpstr>
      <vt:lpstr/>
      <vt:lpstr>Утвержден</vt:lpstr>
      <vt:lpstr>    I. Общие положения</vt:lpstr>
      <vt:lpstr>    </vt:lpstr>
      <vt:lpstr>    II. Требования к составу и содержанию Бюджетного прогноза</vt:lpstr>
      <vt:lpstr>    Приложение 1</vt:lpstr>
      <vt:lpstr>    </vt:lpstr>
      <vt:lpstr>    Приложение 2</vt:lpstr>
    </vt:vector>
  </TitlesOfParts>
  <Company>Microsoft</Company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2025-08-13T14:22:00Z</dcterms:created>
  <dcterms:modified xsi:type="dcterms:W3CDTF">2025-08-13T14:25:00Z</dcterms:modified>
</cp:coreProperties>
</file>